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1C3C3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17</w:t>
      </w:r>
      <w:r w:rsidR="007B68EB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1C3C34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D4AC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D4AC5" w:rsidRDefault="00F3653D" w:rsidP="00730C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D4AC5" w:rsidRDefault="00F3653D" w:rsidP="00730C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D4AC5" w:rsidRDefault="00F3653D" w:rsidP="00730C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B1C80" w:rsidRPr="00E56656" w:rsidRDefault="002B1C80" w:rsidP="00730C72">
      <w:pPr>
        <w:spacing w:after="0" w:line="240" w:lineRule="auto"/>
        <w:ind w:right="-11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C3C34">
        <w:rPr>
          <w:rFonts w:ascii="Times New Roman" w:hAnsi="Times New Roman" w:cs="Times New Roman"/>
          <w:sz w:val="24"/>
          <w:szCs w:val="24"/>
        </w:rPr>
        <w:t>КЗК-</w:t>
      </w:r>
      <w:r w:rsidR="00911677" w:rsidRPr="001C3C34">
        <w:rPr>
          <w:rFonts w:ascii="Times New Roman" w:hAnsi="Times New Roman" w:cs="Times New Roman"/>
          <w:sz w:val="24"/>
          <w:szCs w:val="24"/>
        </w:rPr>
        <w:t>7</w:t>
      </w:r>
      <w:r w:rsidR="007B68EB" w:rsidRPr="001C3C34">
        <w:rPr>
          <w:rFonts w:ascii="Times New Roman" w:hAnsi="Times New Roman" w:cs="Times New Roman"/>
          <w:sz w:val="24"/>
          <w:szCs w:val="24"/>
        </w:rPr>
        <w:t>54</w:t>
      </w:r>
      <w:r w:rsidRPr="001C3C3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7B68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B68EB" w:rsidRPr="00376CD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„Електроникс </w:t>
      </w:r>
      <w:proofErr w:type="spellStart"/>
      <w:r w:rsidR="007B68EB" w:rsidRPr="00376CD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Пластикс</w:t>
      </w:r>
      <w:proofErr w:type="spellEnd"/>
      <w:r w:rsidR="007B68EB" w:rsidRPr="00376CD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България“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C3C3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763058">
        <w:rPr>
          <w:rFonts w:ascii="Times New Roman" w:hAnsi="Times New Roman" w:cs="Times New Roman"/>
          <w:sz w:val="24"/>
          <w:szCs w:val="24"/>
        </w:rPr>
        <w:t xml:space="preserve"> П. К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B68EB" w:rsidRPr="00376CD9">
        <w:rPr>
          <w:rFonts w:ascii="Times New Roman" w:hAnsi="Times New Roman" w:cs="Times New Roman"/>
          <w:sz w:val="24"/>
          <w:szCs w:val="24"/>
        </w:rPr>
        <w:t xml:space="preserve">Министър на вътрешните работи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63058">
        <w:rPr>
          <w:rFonts w:ascii="Times New Roman" w:hAnsi="Times New Roman" w:cs="Times New Roman"/>
          <w:sz w:val="24"/>
          <w:szCs w:val="24"/>
        </w:rPr>
        <w:t>юр. Н. Ц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7B68EB" w:rsidRPr="00376C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B68EB" w:rsidRPr="00376C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Дрегер</w:t>
      </w:r>
      <w:proofErr w:type="spellEnd"/>
      <w:r w:rsidR="007B68EB" w:rsidRPr="00376CD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630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К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C3C3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763058">
        <w:rPr>
          <w:rFonts w:ascii="Times New Roman" w:hAnsi="Times New Roman" w:cs="Times New Roman"/>
          <w:sz w:val="24"/>
          <w:szCs w:val="24"/>
        </w:rPr>
        <w:t xml:space="preserve"> П.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1C3C34" w:rsidRDefault="00DA4E77" w:rsidP="001C3C3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C34" w:rsidRPr="001C3C34">
        <w:rPr>
          <w:rFonts w:ascii="Times New Roman" w:hAnsi="Times New Roman" w:cs="Times New Roman"/>
          <w:sz w:val="24"/>
          <w:szCs w:val="24"/>
        </w:rPr>
        <w:t xml:space="preserve">От страна на „Електроникс </w:t>
      </w:r>
      <w:proofErr w:type="spellStart"/>
      <w:r w:rsidR="001C3C34" w:rsidRPr="001C3C34">
        <w:rPr>
          <w:rFonts w:ascii="Times New Roman" w:hAnsi="Times New Roman" w:cs="Times New Roman"/>
          <w:sz w:val="24"/>
          <w:szCs w:val="24"/>
        </w:rPr>
        <w:t>Пластикс</w:t>
      </w:r>
      <w:proofErr w:type="spellEnd"/>
      <w:r w:rsidR="001C3C34" w:rsidRPr="001C3C34">
        <w:rPr>
          <w:rFonts w:ascii="Times New Roman" w:hAnsi="Times New Roman" w:cs="Times New Roman"/>
          <w:sz w:val="24"/>
          <w:szCs w:val="24"/>
        </w:rPr>
        <w:t xml:space="preserve"> България“ ДЗЗД поддържаме жалбата и представеното с нея становище.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Ц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1C3C34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3C34" w:rsidRPr="001C3C34">
        <w:rPr>
          <w:rFonts w:ascii="Times New Roman" w:hAnsi="Times New Roman" w:cs="Times New Roman"/>
          <w:sz w:val="24"/>
          <w:szCs w:val="24"/>
        </w:rPr>
        <w:t>Оспорвам жалбата, като неоснователна</w:t>
      </w:r>
      <w:r w:rsidR="001C3C34">
        <w:rPr>
          <w:rFonts w:ascii="Times New Roman" w:hAnsi="Times New Roman" w:cs="Times New Roman"/>
          <w:sz w:val="24"/>
          <w:szCs w:val="24"/>
        </w:rPr>
        <w:t>.</w:t>
      </w:r>
    </w:p>
    <w:p w:rsidR="001C3C34" w:rsidRDefault="001C3C34" w:rsidP="00763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763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К.:</w:t>
      </w:r>
    </w:p>
    <w:p w:rsidR="00763058" w:rsidRDefault="00763058" w:rsidP="0076305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A547A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911677">
        <w:rPr>
          <w:rFonts w:ascii="Times New Roman" w:hAnsi="Times New Roman" w:cs="Times New Roman"/>
          <w:sz w:val="24"/>
          <w:szCs w:val="24"/>
        </w:rPr>
        <w:t>.:</w:t>
      </w:r>
    </w:p>
    <w:p w:rsidR="005A547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5A547A" w:rsidRPr="005A547A">
        <w:rPr>
          <w:rFonts w:ascii="Times New Roman" w:hAnsi="Times New Roman" w:cs="Times New Roman"/>
          <w:sz w:val="24"/>
          <w:szCs w:val="24"/>
        </w:rPr>
        <w:t>комисия</w:t>
      </w:r>
      <w:r w:rsidR="005A547A">
        <w:rPr>
          <w:rFonts w:ascii="Times New Roman" w:hAnsi="Times New Roman" w:cs="Times New Roman"/>
          <w:sz w:val="24"/>
          <w:szCs w:val="24"/>
        </w:rPr>
        <w:t>, под</w:t>
      </w:r>
      <w:r w:rsidR="005A547A" w:rsidRPr="005A547A">
        <w:rPr>
          <w:rFonts w:ascii="Times New Roman" w:hAnsi="Times New Roman" w:cs="Times New Roman"/>
          <w:sz w:val="24"/>
          <w:szCs w:val="24"/>
        </w:rPr>
        <w:t>държаме жалбата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5A547A">
        <w:rPr>
          <w:rFonts w:ascii="Times New Roman" w:hAnsi="Times New Roman" w:cs="Times New Roman"/>
          <w:sz w:val="24"/>
          <w:szCs w:val="24"/>
        </w:rPr>
        <w:t>ен</w:t>
      </w:r>
      <w:r w:rsidR="005A547A" w:rsidRPr="005A547A">
        <w:rPr>
          <w:rFonts w:ascii="Times New Roman" w:hAnsi="Times New Roman" w:cs="Times New Roman"/>
          <w:sz w:val="24"/>
          <w:szCs w:val="24"/>
        </w:rPr>
        <w:t>ите доводи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представили сме и допълнително становища по отношение на</w:t>
      </w:r>
      <w:r w:rsidR="005A547A">
        <w:rPr>
          <w:rFonts w:ascii="Times New Roman" w:hAnsi="Times New Roman" w:cs="Times New Roman"/>
          <w:sz w:val="24"/>
          <w:szCs w:val="24"/>
        </w:rPr>
        <w:t xml:space="preserve"> </w:t>
      </w:r>
      <w:r w:rsidR="00730C72">
        <w:rPr>
          <w:rFonts w:ascii="Times New Roman" w:hAnsi="Times New Roman" w:cs="Times New Roman"/>
          <w:sz w:val="24"/>
          <w:szCs w:val="24"/>
        </w:rPr>
        <w:t>в</w:t>
      </w:r>
      <w:r w:rsidR="005A547A">
        <w:rPr>
          <w:rFonts w:ascii="Times New Roman" w:hAnsi="Times New Roman" w:cs="Times New Roman"/>
          <w:sz w:val="24"/>
          <w:szCs w:val="24"/>
        </w:rPr>
        <w:t>п</w:t>
      </w:r>
      <w:r w:rsidR="005A547A" w:rsidRPr="005A547A">
        <w:rPr>
          <w:rFonts w:ascii="Times New Roman" w:hAnsi="Times New Roman" w:cs="Times New Roman"/>
          <w:sz w:val="24"/>
          <w:szCs w:val="24"/>
        </w:rPr>
        <w:t>оследствие постъпилото възражение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че не е спазена процедурата по чл</w:t>
      </w:r>
      <w:r w:rsidR="005A547A">
        <w:rPr>
          <w:rFonts w:ascii="Times New Roman" w:hAnsi="Times New Roman" w:cs="Times New Roman"/>
          <w:sz w:val="24"/>
          <w:szCs w:val="24"/>
        </w:rPr>
        <w:t>.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199</w:t>
      </w:r>
      <w:r w:rsidR="005A547A">
        <w:rPr>
          <w:rFonts w:ascii="Times New Roman" w:hAnsi="Times New Roman" w:cs="Times New Roman"/>
          <w:sz w:val="24"/>
          <w:szCs w:val="24"/>
        </w:rPr>
        <w:t>. Т</w:t>
      </w:r>
      <w:r w:rsidR="005A547A" w:rsidRPr="005A547A">
        <w:rPr>
          <w:rFonts w:ascii="Times New Roman" w:hAnsi="Times New Roman" w:cs="Times New Roman"/>
          <w:sz w:val="24"/>
          <w:szCs w:val="24"/>
        </w:rPr>
        <w:t>акава е спазена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възложителят е бил уведомен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представили сме доказателства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включително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че го е получил</w:t>
      </w:r>
      <w:r w:rsidR="005A547A">
        <w:rPr>
          <w:rFonts w:ascii="Times New Roman" w:hAnsi="Times New Roman" w:cs="Times New Roman"/>
          <w:sz w:val="24"/>
          <w:szCs w:val="24"/>
        </w:rPr>
        <w:t>. С</w:t>
      </w:r>
      <w:r w:rsidR="005A547A" w:rsidRPr="005A547A">
        <w:rPr>
          <w:rFonts w:ascii="Times New Roman" w:hAnsi="Times New Roman" w:cs="Times New Roman"/>
          <w:sz w:val="24"/>
          <w:szCs w:val="24"/>
        </w:rPr>
        <w:t>ч</w:t>
      </w:r>
      <w:r w:rsidR="005A547A">
        <w:rPr>
          <w:rFonts w:ascii="Times New Roman" w:hAnsi="Times New Roman" w:cs="Times New Roman"/>
          <w:sz w:val="24"/>
          <w:szCs w:val="24"/>
        </w:rPr>
        <w:t>и</w:t>
      </w:r>
      <w:r w:rsidR="005A547A" w:rsidRPr="005A547A">
        <w:rPr>
          <w:rFonts w:ascii="Times New Roman" w:hAnsi="Times New Roman" w:cs="Times New Roman"/>
          <w:sz w:val="24"/>
          <w:szCs w:val="24"/>
        </w:rPr>
        <w:t>таме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че с това решение възложител</w:t>
      </w:r>
      <w:r w:rsidR="005A547A">
        <w:rPr>
          <w:rFonts w:ascii="Times New Roman" w:hAnsi="Times New Roman" w:cs="Times New Roman"/>
          <w:sz w:val="24"/>
          <w:szCs w:val="24"/>
        </w:rPr>
        <w:t xml:space="preserve">ят е </w:t>
      </w:r>
      <w:r w:rsidR="005A547A" w:rsidRPr="005A547A">
        <w:rPr>
          <w:rFonts w:ascii="Times New Roman" w:hAnsi="Times New Roman" w:cs="Times New Roman"/>
          <w:sz w:val="24"/>
          <w:szCs w:val="24"/>
        </w:rPr>
        <w:t>нарушил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както член </w:t>
      </w:r>
      <w:r w:rsidR="005A547A">
        <w:rPr>
          <w:rFonts w:ascii="Times New Roman" w:hAnsi="Times New Roman" w:cs="Times New Roman"/>
          <w:sz w:val="24"/>
          <w:szCs w:val="24"/>
        </w:rPr>
        <w:t>2,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така и член 48 и 50 от закона</w:t>
      </w:r>
      <w:r w:rsidR="005A547A">
        <w:rPr>
          <w:rFonts w:ascii="Times New Roman" w:hAnsi="Times New Roman" w:cs="Times New Roman"/>
          <w:sz w:val="24"/>
          <w:szCs w:val="24"/>
        </w:rPr>
        <w:t>.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 Представям списък с разноските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които сме на</w:t>
      </w:r>
      <w:r w:rsidR="00730C72">
        <w:rPr>
          <w:rFonts w:ascii="Times New Roman" w:hAnsi="Times New Roman" w:cs="Times New Roman"/>
          <w:sz w:val="24"/>
          <w:szCs w:val="24"/>
        </w:rPr>
        <w:t xml:space="preserve">правили и моля да постановите </w:t>
      </w:r>
      <w:r w:rsidR="005A547A" w:rsidRPr="005A547A">
        <w:rPr>
          <w:rFonts w:ascii="Times New Roman" w:hAnsi="Times New Roman" w:cs="Times New Roman"/>
          <w:sz w:val="24"/>
          <w:szCs w:val="24"/>
        </w:rPr>
        <w:t>решение</w:t>
      </w:r>
      <w:r w:rsidR="005A547A">
        <w:rPr>
          <w:rFonts w:ascii="Times New Roman" w:hAnsi="Times New Roman" w:cs="Times New Roman"/>
          <w:sz w:val="24"/>
          <w:szCs w:val="24"/>
        </w:rPr>
        <w:t>,</w:t>
      </w:r>
      <w:r w:rsidR="005A547A" w:rsidRPr="005A547A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по изпълнението на поръчката</w:t>
      </w:r>
      <w:r w:rsidR="005A547A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Ц</w:t>
      </w:r>
      <w:r w:rsidR="008E6B83">
        <w:rPr>
          <w:rFonts w:ascii="Times New Roman" w:hAnsi="Times New Roman" w:cs="Times New Roman"/>
          <w:sz w:val="24"/>
          <w:szCs w:val="24"/>
        </w:rPr>
        <w:t>.:</w:t>
      </w:r>
    </w:p>
    <w:p w:rsidR="000D4AC5" w:rsidRDefault="00DA4E77" w:rsidP="001A33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 коми</w:t>
      </w:r>
      <w:r w:rsidR="001A333E">
        <w:rPr>
          <w:rFonts w:ascii="Times New Roman" w:hAnsi="Times New Roman" w:cs="Times New Roman"/>
          <w:sz w:val="24"/>
          <w:szCs w:val="24"/>
        </w:rPr>
        <w:t>сари,</w:t>
      </w:r>
      <w:r w:rsidR="001A333E" w:rsidRPr="001A333E">
        <w:rPr>
          <w:rFonts w:ascii="Times New Roman" w:hAnsi="Times New Roman" w:cs="Times New Roman"/>
          <w:sz w:val="24"/>
          <w:szCs w:val="24"/>
        </w:rPr>
        <w:t xml:space="preserve"> 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1A333E">
        <w:rPr>
          <w:rFonts w:ascii="Times New Roman" w:hAnsi="Times New Roman" w:cs="Times New Roman"/>
          <w:sz w:val="24"/>
          <w:szCs w:val="24"/>
        </w:rPr>
        <w:t>КЗК, с</w:t>
      </w:r>
      <w:r w:rsidR="001A333E" w:rsidRPr="005A547A">
        <w:rPr>
          <w:rFonts w:ascii="Times New Roman" w:hAnsi="Times New Roman" w:cs="Times New Roman"/>
          <w:sz w:val="24"/>
          <w:szCs w:val="24"/>
        </w:rPr>
        <w:t>читам</w:t>
      </w:r>
      <w:r w:rsidR="001A333E">
        <w:rPr>
          <w:rFonts w:ascii="Times New Roman" w:hAnsi="Times New Roman" w:cs="Times New Roman"/>
          <w:sz w:val="24"/>
          <w:szCs w:val="24"/>
        </w:rPr>
        <w:t>,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че жалбата е неоснователна</w:t>
      </w:r>
      <w:r w:rsidR="001A333E">
        <w:rPr>
          <w:rFonts w:ascii="Times New Roman" w:hAnsi="Times New Roman" w:cs="Times New Roman"/>
          <w:sz w:val="24"/>
          <w:szCs w:val="24"/>
        </w:rPr>
        <w:t>,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поради което моля да я оставите без уважение</w:t>
      </w:r>
      <w:r w:rsidR="001A333E">
        <w:rPr>
          <w:rFonts w:ascii="Times New Roman" w:hAnsi="Times New Roman" w:cs="Times New Roman"/>
          <w:sz w:val="24"/>
          <w:szCs w:val="24"/>
        </w:rPr>
        <w:t>. А</w:t>
      </w:r>
      <w:r w:rsidR="001A333E" w:rsidRPr="005A547A">
        <w:rPr>
          <w:rFonts w:ascii="Times New Roman" w:hAnsi="Times New Roman" w:cs="Times New Roman"/>
          <w:sz w:val="24"/>
          <w:szCs w:val="24"/>
        </w:rPr>
        <w:t>ргументите подробно с</w:t>
      </w:r>
      <w:r w:rsidR="001A333E">
        <w:rPr>
          <w:rFonts w:ascii="Times New Roman" w:hAnsi="Times New Roman" w:cs="Times New Roman"/>
          <w:sz w:val="24"/>
          <w:szCs w:val="24"/>
        </w:rPr>
        <w:t>ъ</w:t>
      </w:r>
      <w:r w:rsidR="001A333E" w:rsidRPr="005A547A">
        <w:rPr>
          <w:rFonts w:ascii="Times New Roman" w:hAnsi="Times New Roman" w:cs="Times New Roman"/>
          <w:sz w:val="24"/>
          <w:szCs w:val="24"/>
        </w:rPr>
        <w:t>м изложила в представеното становище по реда на чл</w:t>
      </w:r>
      <w:r w:rsidR="001A333E">
        <w:rPr>
          <w:rFonts w:ascii="Times New Roman" w:hAnsi="Times New Roman" w:cs="Times New Roman"/>
          <w:sz w:val="24"/>
          <w:szCs w:val="24"/>
        </w:rPr>
        <w:t>.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200</w:t>
      </w:r>
      <w:r w:rsidR="001A333E">
        <w:rPr>
          <w:rFonts w:ascii="Times New Roman" w:hAnsi="Times New Roman" w:cs="Times New Roman"/>
          <w:sz w:val="24"/>
          <w:szCs w:val="24"/>
        </w:rPr>
        <w:t xml:space="preserve">, </w:t>
      </w:r>
      <w:r w:rsidR="001A333E" w:rsidRPr="005A547A">
        <w:rPr>
          <w:rFonts w:ascii="Times New Roman" w:hAnsi="Times New Roman" w:cs="Times New Roman"/>
          <w:sz w:val="24"/>
          <w:szCs w:val="24"/>
        </w:rPr>
        <w:t>ал</w:t>
      </w:r>
      <w:r w:rsidR="001A333E">
        <w:rPr>
          <w:rFonts w:ascii="Times New Roman" w:hAnsi="Times New Roman" w:cs="Times New Roman"/>
          <w:sz w:val="24"/>
          <w:szCs w:val="24"/>
        </w:rPr>
        <w:t>.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2 от </w:t>
      </w:r>
      <w:r w:rsidR="001A333E">
        <w:rPr>
          <w:rFonts w:ascii="Times New Roman" w:hAnsi="Times New Roman" w:cs="Times New Roman"/>
          <w:sz w:val="24"/>
          <w:szCs w:val="24"/>
        </w:rPr>
        <w:t xml:space="preserve">ЗОП. </w:t>
      </w:r>
      <w:r w:rsidR="001A333E" w:rsidRPr="005A547A">
        <w:rPr>
          <w:rFonts w:ascii="Times New Roman" w:hAnsi="Times New Roman" w:cs="Times New Roman"/>
          <w:sz w:val="24"/>
          <w:szCs w:val="24"/>
        </w:rPr>
        <w:t>Считам</w:t>
      </w:r>
      <w:r w:rsidR="001A333E">
        <w:rPr>
          <w:rFonts w:ascii="Times New Roman" w:hAnsi="Times New Roman" w:cs="Times New Roman"/>
          <w:sz w:val="24"/>
          <w:szCs w:val="24"/>
        </w:rPr>
        <w:t>,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че техническата спецификация на възложителя </w:t>
      </w:r>
      <w:r w:rsidR="001A333E">
        <w:rPr>
          <w:rFonts w:ascii="Times New Roman" w:hAnsi="Times New Roman" w:cs="Times New Roman"/>
          <w:sz w:val="24"/>
          <w:szCs w:val="24"/>
        </w:rPr>
        <w:t xml:space="preserve">е </w:t>
      </w:r>
      <w:r w:rsidR="001A333E" w:rsidRPr="005A547A">
        <w:rPr>
          <w:rFonts w:ascii="Times New Roman" w:hAnsi="Times New Roman" w:cs="Times New Roman"/>
          <w:sz w:val="24"/>
          <w:szCs w:val="24"/>
        </w:rPr>
        <w:t>изготвена в пълно съответствие с разпоредбите на чл</w:t>
      </w:r>
      <w:r w:rsidR="001A333E">
        <w:rPr>
          <w:rFonts w:ascii="Times New Roman" w:hAnsi="Times New Roman" w:cs="Times New Roman"/>
          <w:sz w:val="24"/>
          <w:szCs w:val="24"/>
        </w:rPr>
        <w:t>.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48 във връзка с чл</w:t>
      </w:r>
      <w:r w:rsidR="001A333E">
        <w:rPr>
          <w:rFonts w:ascii="Times New Roman" w:hAnsi="Times New Roman" w:cs="Times New Roman"/>
          <w:sz w:val="24"/>
          <w:szCs w:val="24"/>
        </w:rPr>
        <w:t>.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2</w:t>
      </w:r>
      <w:r w:rsidR="001A333E">
        <w:rPr>
          <w:rFonts w:ascii="Times New Roman" w:hAnsi="Times New Roman" w:cs="Times New Roman"/>
          <w:sz w:val="24"/>
          <w:szCs w:val="24"/>
        </w:rPr>
        <w:t>,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ал</w:t>
      </w:r>
      <w:r w:rsidR="001A333E">
        <w:rPr>
          <w:rFonts w:ascii="Times New Roman" w:hAnsi="Times New Roman" w:cs="Times New Roman"/>
          <w:sz w:val="24"/>
          <w:szCs w:val="24"/>
        </w:rPr>
        <w:t>.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2 от</w:t>
      </w:r>
      <w:r w:rsidR="001A333E">
        <w:rPr>
          <w:rFonts w:ascii="Times New Roman" w:hAnsi="Times New Roman" w:cs="Times New Roman"/>
          <w:sz w:val="24"/>
          <w:szCs w:val="24"/>
        </w:rPr>
        <w:t xml:space="preserve"> ЗОП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и в изпълнение на разпоред</w:t>
      </w:r>
      <w:r w:rsidR="000D4AC5">
        <w:rPr>
          <w:rFonts w:ascii="Times New Roman" w:hAnsi="Times New Roman" w:cs="Times New Roman"/>
          <w:sz w:val="24"/>
          <w:szCs w:val="24"/>
        </w:rPr>
        <w:t>б</w:t>
      </w:r>
      <w:r w:rsidR="001A333E" w:rsidRPr="005A547A">
        <w:rPr>
          <w:rFonts w:ascii="Times New Roman" w:hAnsi="Times New Roman" w:cs="Times New Roman"/>
          <w:sz w:val="24"/>
          <w:szCs w:val="24"/>
        </w:rPr>
        <w:t>ата на чл</w:t>
      </w:r>
      <w:r w:rsidR="000D4AC5">
        <w:rPr>
          <w:rFonts w:ascii="Times New Roman" w:hAnsi="Times New Roman" w:cs="Times New Roman"/>
          <w:sz w:val="24"/>
          <w:szCs w:val="24"/>
        </w:rPr>
        <w:t>.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48</w:t>
      </w:r>
      <w:r w:rsidR="00730C72">
        <w:rPr>
          <w:rFonts w:ascii="Times New Roman" w:hAnsi="Times New Roman" w:cs="Times New Roman"/>
          <w:sz w:val="24"/>
          <w:szCs w:val="24"/>
        </w:rPr>
        <w:t>. И</w:t>
      </w:r>
      <w:bookmarkStart w:id="0" w:name="_GoBack"/>
      <w:bookmarkEnd w:id="0"/>
      <w:r w:rsidR="001A333E" w:rsidRPr="005A547A">
        <w:rPr>
          <w:rFonts w:ascii="Times New Roman" w:hAnsi="Times New Roman" w:cs="Times New Roman"/>
          <w:sz w:val="24"/>
          <w:szCs w:val="24"/>
        </w:rPr>
        <w:t>зискванията са поставени в съответствие с</w:t>
      </w:r>
      <w:r w:rsidR="00730C72">
        <w:rPr>
          <w:rFonts w:ascii="Times New Roman" w:hAnsi="Times New Roman" w:cs="Times New Roman"/>
          <w:sz w:val="24"/>
          <w:szCs w:val="24"/>
        </w:rPr>
        <w:t>ъс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задължителните разпоредби на Закона за измерванията</w:t>
      </w:r>
      <w:r w:rsidR="000D4AC5">
        <w:rPr>
          <w:rFonts w:ascii="Times New Roman" w:hAnsi="Times New Roman" w:cs="Times New Roman"/>
          <w:sz w:val="24"/>
          <w:szCs w:val="24"/>
        </w:rPr>
        <w:t>,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нормативният акт</w:t>
      </w:r>
      <w:r w:rsidR="000D4AC5">
        <w:rPr>
          <w:rFonts w:ascii="Times New Roman" w:hAnsi="Times New Roman" w:cs="Times New Roman"/>
          <w:sz w:val="24"/>
          <w:szCs w:val="24"/>
        </w:rPr>
        <w:t>,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който урежда обществените отношения в съответната област</w:t>
      </w:r>
      <w:r w:rsidR="000D4AC5">
        <w:rPr>
          <w:rFonts w:ascii="Times New Roman" w:hAnsi="Times New Roman" w:cs="Times New Roman"/>
          <w:sz w:val="24"/>
          <w:szCs w:val="24"/>
        </w:rPr>
        <w:t>.</w:t>
      </w:r>
    </w:p>
    <w:p w:rsidR="000D4AC5" w:rsidRDefault="000D4AC5" w:rsidP="001A33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Жалбоподателят </w:t>
      </w:r>
      <w:r w:rsidR="001A333E" w:rsidRPr="005A547A">
        <w:rPr>
          <w:rFonts w:ascii="Times New Roman" w:hAnsi="Times New Roman" w:cs="Times New Roman"/>
          <w:sz w:val="24"/>
          <w:szCs w:val="24"/>
        </w:rPr>
        <w:t>в офертата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в участието в обществената поръчка не е представил доказателства за съответствие с изискванията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за вписване на мундщуците към удостоверението за одобрение на типа на средството за измерване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1A333E" w:rsidRPr="005A547A">
        <w:rPr>
          <w:rFonts w:ascii="Times New Roman" w:hAnsi="Times New Roman" w:cs="Times New Roman"/>
          <w:sz w:val="24"/>
          <w:szCs w:val="24"/>
        </w:rPr>
        <w:t>акто и каталожните номера не са в съответствие с въпросното средство за измерване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4AC5" w:rsidRDefault="000D4AC5" w:rsidP="001A33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A333E" w:rsidRPr="005A547A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 и претендир</w:t>
      </w:r>
      <w:r>
        <w:rPr>
          <w:rFonts w:ascii="Times New Roman" w:hAnsi="Times New Roman" w:cs="Times New Roman"/>
          <w:sz w:val="24"/>
          <w:szCs w:val="24"/>
        </w:rPr>
        <w:t xml:space="preserve">ам 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разноски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1A333E" w:rsidRPr="005A547A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3058" w:rsidRDefault="00763058" w:rsidP="00763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763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К.:</w:t>
      </w:r>
    </w:p>
    <w:p w:rsidR="00763058" w:rsidRDefault="00763058" w:rsidP="00763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4AC5" w:rsidRPr="000D4AC5">
        <w:t xml:space="preserve"> </w:t>
      </w:r>
      <w:r w:rsidR="000D4AC5" w:rsidRPr="000D4AC5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0D4AC5">
        <w:rPr>
          <w:rFonts w:ascii="Times New Roman" w:hAnsi="Times New Roman" w:cs="Times New Roman"/>
          <w:sz w:val="24"/>
          <w:szCs w:val="24"/>
        </w:rPr>
        <w:t>,</w:t>
      </w:r>
      <w:r w:rsidR="000D4AC5" w:rsidRPr="000D4AC5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на кон</w:t>
      </w:r>
      <w:r w:rsidR="000D4AC5">
        <w:rPr>
          <w:rFonts w:ascii="Times New Roman" w:hAnsi="Times New Roman" w:cs="Times New Roman"/>
          <w:sz w:val="24"/>
          <w:szCs w:val="24"/>
        </w:rPr>
        <w:t>сор</w:t>
      </w:r>
      <w:r w:rsidR="000D4AC5" w:rsidRPr="000D4AC5">
        <w:rPr>
          <w:rFonts w:ascii="Times New Roman" w:hAnsi="Times New Roman" w:cs="Times New Roman"/>
          <w:sz w:val="24"/>
          <w:szCs w:val="24"/>
        </w:rPr>
        <w:t>ц</w:t>
      </w:r>
      <w:r w:rsidR="000D4AC5">
        <w:rPr>
          <w:rFonts w:ascii="Times New Roman" w:hAnsi="Times New Roman" w:cs="Times New Roman"/>
          <w:sz w:val="24"/>
          <w:szCs w:val="24"/>
        </w:rPr>
        <w:t xml:space="preserve">иума </w:t>
      </w:r>
      <w:r w:rsidR="000D4AC5" w:rsidRPr="000D4AC5">
        <w:rPr>
          <w:rFonts w:ascii="Times New Roman" w:hAnsi="Times New Roman" w:cs="Times New Roman"/>
          <w:sz w:val="24"/>
          <w:szCs w:val="24"/>
        </w:rPr>
        <w:t>по</w:t>
      </w:r>
      <w:r w:rsidR="000D4AC5">
        <w:rPr>
          <w:rFonts w:ascii="Times New Roman" w:hAnsi="Times New Roman" w:cs="Times New Roman"/>
          <w:sz w:val="24"/>
          <w:szCs w:val="24"/>
        </w:rPr>
        <w:t xml:space="preserve"> </w:t>
      </w:r>
      <w:r w:rsidR="000D4AC5" w:rsidRPr="000D4AC5">
        <w:rPr>
          <w:rFonts w:ascii="Times New Roman" w:hAnsi="Times New Roman" w:cs="Times New Roman"/>
          <w:sz w:val="24"/>
          <w:szCs w:val="24"/>
        </w:rPr>
        <w:t>подробни съображения</w:t>
      </w:r>
      <w:r w:rsidR="000D4AC5">
        <w:rPr>
          <w:rFonts w:ascii="Times New Roman" w:hAnsi="Times New Roman" w:cs="Times New Roman"/>
          <w:sz w:val="24"/>
          <w:szCs w:val="24"/>
        </w:rPr>
        <w:t>,</w:t>
      </w:r>
      <w:r w:rsidR="000D4AC5" w:rsidRPr="000D4AC5">
        <w:rPr>
          <w:rFonts w:ascii="Times New Roman" w:hAnsi="Times New Roman" w:cs="Times New Roman"/>
          <w:sz w:val="24"/>
          <w:szCs w:val="24"/>
        </w:rPr>
        <w:t xml:space="preserve"> които сме изложили в становището си по нея</w:t>
      </w:r>
      <w:r w:rsidR="000D4AC5">
        <w:rPr>
          <w:rFonts w:ascii="Times New Roman" w:hAnsi="Times New Roman" w:cs="Times New Roman"/>
          <w:sz w:val="24"/>
          <w:szCs w:val="24"/>
        </w:rPr>
        <w:t>,</w:t>
      </w:r>
      <w:r w:rsidR="000D4AC5" w:rsidRPr="000D4AC5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0D4AC5">
        <w:rPr>
          <w:rFonts w:ascii="Times New Roman" w:hAnsi="Times New Roman" w:cs="Times New Roman"/>
          <w:sz w:val="24"/>
          <w:szCs w:val="24"/>
        </w:rPr>
        <w:t>,</w:t>
      </w:r>
      <w:r w:rsidR="000D4AC5" w:rsidRPr="000D4AC5">
        <w:rPr>
          <w:rFonts w:ascii="Times New Roman" w:hAnsi="Times New Roman" w:cs="Times New Roman"/>
          <w:sz w:val="24"/>
          <w:szCs w:val="24"/>
        </w:rPr>
        <w:t xml:space="preserve"> представям списък.</w:t>
      </w:r>
    </w:p>
    <w:p w:rsidR="002B1C80" w:rsidRDefault="002B1C80" w:rsidP="0076305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1C80" w:rsidRDefault="002B1C80" w:rsidP="002B1C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2B1C80" w:rsidRDefault="002B1C8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B1C80">
        <w:rPr>
          <w:rFonts w:ascii="Times New Roman" w:hAnsi="Times New Roman" w:cs="Times New Roman"/>
          <w:sz w:val="24"/>
          <w:szCs w:val="24"/>
        </w:rPr>
        <w:t>Правя само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1C80">
        <w:rPr>
          <w:rFonts w:ascii="Times New Roman" w:hAnsi="Times New Roman" w:cs="Times New Roman"/>
          <w:sz w:val="24"/>
          <w:szCs w:val="24"/>
        </w:rPr>
        <w:t xml:space="preserve"> само да споделя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1C80">
        <w:rPr>
          <w:rFonts w:ascii="Times New Roman" w:hAnsi="Times New Roman" w:cs="Times New Roman"/>
          <w:sz w:val="24"/>
          <w:szCs w:val="24"/>
        </w:rPr>
        <w:t xml:space="preserve"> че миналата година бяхме изправени пред същата процедура пред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1C80">
        <w:rPr>
          <w:rFonts w:ascii="Times New Roman" w:hAnsi="Times New Roman" w:cs="Times New Roman"/>
          <w:sz w:val="24"/>
          <w:szCs w:val="24"/>
        </w:rPr>
        <w:t xml:space="preserve"> вие се произнесохте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1C80">
        <w:rPr>
          <w:rFonts w:ascii="Times New Roman" w:hAnsi="Times New Roman" w:cs="Times New Roman"/>
          <w:sz w:val="24"/>
          <w:szCs w:val="24"/>
        </w:rPr>
        <w:t xml:space="preserve"> като отменихте резултата от поръчката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B1C80">
        <w:rPr>
          <w:rFonts w:ascii="Times New Roman" w:hAnsi="Times New Roman" w:cs="Times New Roman"/>
          <w:sz w:val="24"/>
          <w:szCs w:val="24"/>
        </w:rPr>
        <w:t>дадохте указания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1C80">
        <w:rPr>
          <w:rFonts w:ascii="Times New Roman" w:hAnsi="Times New Roman" w:cs="Times New Roman"/>
          <w:sz w:val="24"/>
          <w:szCs w:val="24"/>
        </w:rPr>
        <w:t xml:space="preserve"> същия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2B1C80">
        <w:rPr>
          <w:rFonts w:ascii="Times New Roman" w:hAnsi="Times New Roman" w:cs="Times New Roman"/>
          <w:sz w:val="24"/>
          <w:szCs w:val="24"/>
        </w:rPr>
        <w:t xml:space="preserve">проведе нов конкурс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B1C80">
        <w:rPr>
          <w:rFonts w:ascii="Times New Roman" w:hAnsi="Times New Roman" w:cs="Times New Roman"/>
          <w:sz w:val="24"/>
          <w:szCs w:val="24"/>
        </w:rPr>
        <w:t xml:space="preserve"> сега сме отново при вас при същите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2B1C80">
        <w:rPr>
          <w:rFonts w:ascii="Times New Roman" w:hAnsi="Times New Roman" w:cs="Times New Roman"/>
          <w:sz w:val="24"/>
          <w:szCs w:val="24"/>
        </w:rPr>
        <w:t>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1C80">
        <w:rPr>
          <w:rFonts w:ascii="Times New Roman" w:hAnsi="Times New Roman" w:cs="Times New Roman"/>
          <w:sz w:val="24"/>
          <w:szCs w:val="24"/>
        </w:rPr>
        <w:t xml:space="preserve"> които очакваме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1C80">
        <w:rPr>
          <w:rFonts w:ascii="Times New Roman" w:hAnsi="Times New Roman" w:cs="Times New Roman"/>
          <w:sz w:val="24"/>
          <w:szCs w:val="24"/>
        </w:rPr>
        <w:t xml:space="preserve"> че тра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B1C80">
        <w:rPr>
          <w:rFonts w:ascii="Times New Roman" w:hAnsi="Times New Roman" w:cs="Times New Roman"/>
          <w:sz w:val="24"/>
          <w:szCs w:val="24"/>
        </w:rPr>
        <w:t xml:space="preserve">ната практика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B1C80">
        <w:rPr>
          <w:rFonts w:ascii="Times New Roman" w:hAnsi="Times New Roman" w:cs="Times New Roman"/>
          <w:sz w:val="24"/>
          <w:szCs w:val="24"/>
        </w:rPr>
        <w:t xml:space="preserve">омисията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2B1C80">
        <w:rPr>
          <w:rFonts w:ascii="Times New Roman" w:hAnsi="Times New Roman" w:cs="Times New Roman"/>
          <w:sz w:val="24"/>
          <w:szCs w:val="24"/>
        </w:rPr>
        <w:t>защита на конкуренцията ще потвърди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B1C80">
        <w:rPr>
          <w:rFonts w:ascii="Times New Roman" w:hAnsi="Times New Roman" w:cs="Times New Roman"/>
          <w:sz w:val="24"/>
          <w:szCs w:val="24"/>
        </w:rPr>
        <w:t xml:space="preserve"> че наш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2B1C80">
        <w:rPr>
          <w:rFonts w:ascii="Times New Roman" w:hAnsi="Times New Roman" w:cs="Times New Roman"/>
          <w:sz w:val="24"/>
          <w:szCs w:val="24"/>
        </w:rPr>
        <w:t xml:space="preserve"> жалба </w:t>
      </w:r>
      <w:r>
        <w:rPr>
          <w:rFonts w:ascii="Times New Roman" w:hAnsi="Times New Roman" w:cs="Times New Roman"/>
          <w:sz w:val="24"/>
          <w:szCs w:val="24"/>
        </w:rPr>
        <w:t>е о</w:t>
      </w:r>
      <w:r w:rsidRPr="002B1C80">
        <w:rPr>
          <w:rFonts w:ascii="Times New Roman" w:hAnsi="Times New Roman" w:cs="Times New Roman"/>
          <w:sz w:val="24"/>
          <w:szCs w:val="24"/>
        </w:rPr>
        <w:t>снователн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E74D4B" w:rsidRDefault="00E74D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4D4B" w:rsidRDefault="00E74D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Ц.:</w:t>
      </w:r>
    </w:p>
    <w:p w:rsidR="00E74D4B" w:rsidRDefault="00E74D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4D4B">
        <w:rPr>
          <w:rFonts w:ascii="Times New Roman" w:hAnsi="Times New Roman" w:cs="Times New Roman"/>
          <w:sz w:val="24"/>
          <w:szCs w:val="24"/>
        </w:rPr>
        <w:t>Може ли реплика, считам, че техническата спецификация по новата процедура се различава съществено от спецификацията по предходн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E74D4B">
        <w:rPr>
          <w:rFonts w:ascii="Times New Roman" w:hAnsi="Times New Roman" w:cs="Times New Roman"/>
          <w:sz w:val="24"/>
          <w:szCs w:val="24"/>
        </w:rPr>
        <w:t xml:space="preserve"> обществен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74D4B">
        <w:rPr>
          <w:rFonts w:ascii="Times New Roman" w:hAnsi="Times New Roman" w:cs="Times New Roman"/>
          <w:sz w:val="24"/>
          <w:szCs w:val="24"/>
        </w:rPr>
        <w:t xml:space="preserve">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74D4B">
        <w:rPr>
          <w:rFonts w:ascii="Times New Roman" w:hAnsi="Times New Roman" w:cs="Times New Roman"/>
          <w:sz w:val="24"/>
          <w:szCs w:val="24"/>
        </w:rPr>
        <w:t xml:space="preserve"> абсолютно аргументиран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74D4B">
        <w:rPr>
          <w:rFonts w:ascii="Times New Roman" w:hAnsi="Times New Roman" w:cs="Times New Roman"/>
          <w:sz w:val="24"/>
          <w:szCs w:val="24"/>
        </w:rPr>
        <w:t xml:space="preserve"> с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74D4B">
        <w:rPr>
          <w:rFonts w:ascii="Times New Roman" w:hAnsi="Times New Roman" w:cs="Times New Roman"/>
          <w:sz w:val="24"/>
          <w:szCs w:val="24"/>
        </w:rPr>
        <w:t xml:space="preserve"> позоваващи се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74D4B">
        <w:rPr>
          <w:rFonts w:ascii="Times New Roman" w:hAnsi="Times New Roman" w:cs="Times New Roman"/>
          <w:sz w:val="24"/>
          <w:szCs w:val="24"/>
        </w:rPr>
        <w:t xml:space="preserve">азпоредбите на Закона за измерванията. </w:t>
      </w:r>
    </w:p>
    <w:p w:rsidR="00E74D4B" w:rsidRDefault="00E74D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AC5" w:rsidRDefault="000D4AC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AC5" w:rsidRDefault="000D4AC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D4AC5" w:rsidRDefault="000D4AC5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B0F" w:rsidRDefault="00140B0F">
      <w:pPr>
        <w:spacing w:after="0" w:line="240" w:lineRule="auto"/>
      </w:pPr>
      <w:r>
        <w:separator/>
      </w:r>
    </w:p>
  </w:endnote>
  <w:endnote w:type="continuationSeparator" w:id="0">
    <w:p w:rsidR="00140B0F" w:rsidRDefault="00140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C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40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B0F" w:rsidRDefault="00140B0F">
      <w:pPr>
        <w:spacing w:after="0" w:line="240" w:lineRule="auto"/>
      </w:pPr>
      <w:r>
        <w:separator/>
      </w:r>
    </w:p>
  </w:footnote>
  <w:footnote w:type="continuationSeparator" w:id="0">
    <w:p w:rsidR="00140B0F" w:rsidRDefault="00140B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D4AC5"/>
    <w:rsid w:val="00112BA1"/>
    <w:rsid w:val="0012453E"/>
    <w:rsid w:val="00133B8D"/>
    <w:rsid w:val="00140B0F"/>
    <w:rsid w:val="001846D0"/>
    <w:rsid w:val="001A333E"/>
    <w:rsid w:val="001C3C34"/>
    <w:rsid w:val="001E2D44"/>
    <w:rsid w:val="00224850"/>
    <w:rsid w:val="002B1C80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A547A"/>
    <w:rsid w:val="005B0ACA"/>
    <w:rsid w:val="00601C2A"/>
    <w:rsid w:val="00613213"/>
    <w:rsid w:val="00654FB2"/>
    <w:rsid w:val="00660417"/>
    <w:rsid w:val="006821AF"/>
    <w:rsid w:val="006C1D60"/>
    <w:rsid w:val="00730C72"/>
    <w:rsid w:val="00763058"/>
    <w:rsid w:val="00782744"/>
    <w:rsid w:val="007B68EB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B7A64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74D4B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B42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A5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659</Words>
  <Characters>3759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2023-10-27T14:08:00Z</cp:lastPrinted>
  <dcterms:created xsi:type="dcterms:W3CDTF">2023-10-27T14:11:00Z</dcterms:created>
  <dcterms:modified xsi:type="dcterms:W3CDTF">2023-10-27T14:11:00Z</dcterms:modified>
</cp:coreProperties>
</file>